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C8" w:rsidRDefault="00AE0EC8">
      <w:pPr>
        <w:rPr>
          <w:sz w:val="2"/>
          <w:szCs w:val="2"/>
        </w:rPr>
      </w:pPr>
    </w:p>
    <w:p w:rsidR="006015BA" w:rsidRDefault="006015BA">
      <w:pPr>
        <w:pStyle w:val="10"/>
        <w:keepNext/>
        <w:keepLines/>
        <w:shd w:val="clear" w:color="auto" w:fill="auto"/>
        <w:spacing w:before="106" w:after="98" w:line="300" w:lineRule="exact"/>
        <w:ind w:left="1400"/>
      </w:pPr>
      <w:bookmarkStart w:id="0" w:name="bookmark0"/>
    </w:p>
    <w:p w:rsidR="00AE0EC8" w:rsidRDefault="00FB7606">
      <w:pPr>
        <w:pStyle w:val="10"/>
        <w:keepNext/>
        <w:keepLines/>
        <w:shd w:val="clear" w:color="auto" w:fill="auto"/>
        <w:spacing w:before="106" w:after="98" w:line="300" w:lineRule="exact"/>
        <w:ind w:left="1400"/>
      </w:pPr>
      <w:r>
        <w:t>МИНИСТЕРСТВО ПОТРЕБИТЕЛЬСКОГО РЫНКА И УСЛУГ</w:t>
      </w:r>
      <w:bookmarkEnd w:id="0"/>
    </w:p>
    <w:p w:rsidR="00AE0EC8" w:rsidRDefault="00FB7606">
      <w:pPr>
        <w:pStyle w:val="10"/>
        <w:keepNext/>
        <w:keepLines/>
        <w:shd w:val="clear" w:color="auto" w:fill="auto"/>
        <w:spacing w:before="0" w:after="422" w:line="300" w:lineRule="exact"/>
        <w:ind w:left="4000"/>
      </w:pPr>
      <w:bookmarkStart w:id="1" w:name="bookmark1"/>
      <w:r>
        <w:t>МОСКОВСКОЙ ОБЛАСТИ</w:t>
      </w:r>
      <w:bookmarkEnd w:id="1"/>
      <w:r w:rsidR="001479BA">
        <w:t xml:space="preserve"> информирует:</w:t>
      </w:r>
    </w:p>
    <w:p w:rsidR="00AE0EC8" w:rsidRPr="004A15B5" w:rsidRDefault="00FB7606">
      <w:pPr>
        <w:pStyle w:val="11"/>
        <w:shd w:val="clear" w:color="auto" w:fill="auto"/>
        <w:spacing w:before="0" w:line="274" w:lineRule="exact"/>
        <w:ind w:left="1060" w:right="120" w:firstLine="720"/>
        <w:jc w:val="both"/>
        <w:rPr>
          <w:b/>
        </w:rPr>
      </w:pPr>
      <w:r w:rsidRPr="004A15B5">
        <w:rPr>
          <w:b/>
        </w:rPr>
        <w:t>Федеральным законом от 29.06.2015 № 182-ФЗ установлено, что с 1 января 2016 года розничные организации, в том числе и организации общественного питания, обязаны подключиться к ЕГАИС и представлять в систему сведения о закупке алкогольной продукции.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1060" w:right="120" w:firstLine="720"/>
        <w:jc w:val="both"/>
      </w:pPr>
      <w:r>
        <w:t>При этом постановлением Правительства Российской Федерации от 29.12.2015 № 1459 для организаций общественного питания и розничной торговли до 20 апреля 2016 года продлен срок в части возможности отражения в ЕГАИС информации.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1060" w:right="120" w:firstLine="720"/>
        <w:jc w:val="both"/>
      </w:pPr>
      <w:r>
        <w:t>Все эти организации по состоянию на 1 января 2016 года должны были быть подключены к ЕГАИС, это требование законодательства является одним из лицензионных требований.</w:t>
      </w:r>
    </w:p>
    <w:p w:rsidR="00AE0EC8" w:rsidRDefault="001D4F42">
      <w:pPr>
        <w:pStyle w:val="11"/>
        <w:shd w:val="clear" w:color="auto" w:fill="auto"/>
        <w:spacing w:before="0" w:line="274" w:lineRule="exact"/>
        <w:ind w:left="1060" w:right="120" w:firstLine="720"/>
        <w:jc w:val="both"/>
      </w:pPr>
      <w:r>
        <w:t>Организации</w:t>
      </w:r>
      <w:r w:rsidR="00FB7606">
        <w:t xml:space="preserve"> и индивидуальны</w:t>
      </w:r>
      <w:r>
        <w:t xml:space="preserve">е </w:t>
      </w:r>
      <w:r w:rsidR="00FB7606">
        <w:t xml:space="preserve"> предпринимател</w:t>
      </w:r>
      <w:r>
        <w:t>и</w:t>
      </w:r>
      <w:r w:rsidR="00FB7606">
        <w:t xml:space="preserve">, осуществляющих розничную продажу алкогольной и спиртосодержащей продукции, а также пива, пивных напитков, сидра, </w:t>
      </w:r>
      <w:proofErr w:type="spellStart"/>
      <w:r w:rsidR="00FB7606">
        <w:t>пуаре</w:t>
      </w:r>
      <w:proofErr w:type="spellEnd"/>
      <w:r w:rsidR="00FB7606">
        <w:t xml:space="preserve"> и медовухи, </w:t>
      </w:r>
      <w:r>
        <w:t xml:space="preserve">в </w:t>
      </w:r>
      <w:r w:rsidR="00FB7606">
        <w:t>обязательно</w:t>
      </w:r>
      <w:r>
        <w:t xml:space="preserve">м порядке требуется </w:t>
      </w:r>
      <w:r w:rsidR="00FB7606">
        <w:t>подключения к системе ЕГАИС.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1060" w:right="120" w:firstLine="720"/>
        <w:jc w:val="both"/>
      </w:pPr>
      <w:r>
        <w:t>Что касается работы в ЕГАИС, организациям розничной торговли предстоит пройти еще один важный этап.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1060" w:right="120" w:firstLine="720"/>
        <w:jc w:val="both"/>
      </w:pPr>
      <w:r>
        <w:t xml:space="preserve">Единственным способом противодействия продаже алкогольной продукции с поддельными марками является контроль легальности каждой бутылки в магазине на кассе при ее реализации конечному потребителю. Поэтому с 1 июля 2016 года организации розничной торговли обязаны представлять в ЕГАИС </w:t>
      </w:r>
      <w:r w:rsidR="00E36FEC">
        <w:t>сведения</w:t>
      </w:r>
      <w:r w:rsidR="00AB1D5F">
        <w:t xml:space="preserve"> </w:t>
      </w:r>
      <w:r>
        <w:t xml:space="preserve"> о розничной продаже алкогольной продукции в городских поселениях.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1060" w:right="120" w:firstLine="720"/>
        <w:jc w:val="both"/>
      </w:pPr>
      <w:r>
        <w:t xml:space="preserve">Для того, чтобы с 1 июля 2016 года передавать в ЕГАИС эту информацию организациям требуется оборудовать уже имеющиеся ККМ сканером для считывания </w:t>
      </w:r>
      <w:proofErr w:type="spellStart"/>
      <w:r>
        <w:t>штрихкода</w:t>
      </w:r>
      <w:proofErr w:type="spellEnd"/>
      <w:r>
        <w:t xml:space="preserve"> с федеральных специальных и акцизных марок, и доработать программное обеспечение кассы, чтобы оно совмещалось с ЕГАИС.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1060" w:right="120" w:firstLine="720"/>
        <w:jc w:val="both"/>
      </w:pPr>
      <w:r>
        <w:t>Как показывает практика, организации, начинающие работать с ЕГАИС без тестовой эксплуатации, испытывают трудности из-за отсутствия опыта и навыков работы в системе.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1060" w:right="120" w:firstLine="720"/>
        <w:jc w:val="both"/>
      </w:pPr>
      <w:r>
        <w:t xml:space="preserve">Поэтому уже с февраля 2016 года </w:t>
      </w:r>
      <w:proofErr w:type="spellStart"/>
      <w:r>
        <w:t>Росалкогольрегулирование</w:t>
      </w:r>
      <w:proofErr w:type="spellEnd"/>
      <w:r>
        <w:t xml:space="preserve"> предоставило организациям розничной торговли возможность до 1 июля в тестовом режиме отработать порядок работы в новой системе: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1060" w:right="120" w:firstLine="720"/>
        <w:jc w:val="both"/>
        <w:sectPr w:rsidR="00AE0EC8">
          <w:headerReference w:type="default" r:id="rId7"/>
          <w:type w:val="continuous"/>
          <w:pgSz w:w="11905" w:h="16837"/>
          <w:pgMar w:top="167" w:right="456" w:bottom="1165" w:left="226" w:header="0" w:footer="3" w:gutter="0"/>
          <w:cols w:space="720"/>
          <w:noEndnote/>
          <w:titlePg/>
          <w:docGrid w:linePitch="360"/>
        </w:sectPr>
      </w:pPr>
      <w:r>
        <w:t xml:space="preserve">- на портале </w:t>
      </w:r>
      <w:proofErr w:type="spellStart"/>
      <w:r>
        <w:rPr>
          <w:lang w:val="en-US"/>
        </w:rPr>
        <w:t>egais</w:t>
      </w:r>
      <w:proofErr w:type="spellEnd"/>
      <w:r w:rsidRPr="00A73165">
        <w:t>.</w:t>
      </w:r>
      <w:proofErr w:type="spellStart"/>
      <w:r>
        <w:rPr>
          <w:lang w:val="en-US"/>
        </w:rPr>
        <w:t>ru</w:t>
      </w:r>
      <w:proofErr w:type="spellEnd"/>
      <w:r w:rsidRPr="00A73165">
        <w:t xml:space="preserve"> </w:t>
      </w:r>
      <w:r>
        <w:t xml:space="preserve">выложены все необходимые видео-инструкции (скачиваются бесплатно) по установке и подключению программного обеспечения; также там выкладываются видеозаписи проводимых </w:t>
      </w:r>
      <w:proofErr w:type="spellStart"/>
      <w:r>
        <w:t>Росалкогольрегулированием</w:t>
      </w:r>
      <w:proofErr w:type="spellEnd"/>
      <w:r>
        <w:t xml:space="preserve"> по данному вопросу совещаний с участниками рынка как на уровне субъектов Российской Федерации, так и на федеральном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20" w:right="40"/>
      </w:pPr>
      <w:r>
        <w:lastRenderedPageBreak/>
        <w:t>уровне; техническая документация; описание процесса документооборота; нормативные правовые акты и их проекты.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20" w:firstLine="700"/>
        <w:jc w:val="both"/>
      </w:pPr>
      <w:r>
        <w:t>Кроме того в целях обеспечения бесперебойной работы ЕГАИС с 1 июля 2016 года:</w:t>
      </w:r>
    </w:p>
    <w:p w:rsidR="00AE0EC8" w:rsidRDefault="00FB7606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274" w:lineRule="exact"/>
        <w:ind w:left="20" w:right="40" w:firstLine="700"/>
        <w:jc w:val="both"/>
      </w:pPr>
      <w:r>
        <w:t xml:space="preserve">на официальном сайте </w:t>
      </w:r>
      <w:proofErr w:type="spellStart"/>
      <w:r>
        <w:t>Росалкогольрегулирования</w:t>
      </w:r>
      <w:proofErr w:type="spellEnd"/>
      <w:r>
        <w:t xml:space="preserve"> в разделе ЕГАИС по-прежнему работает форум, где в режиме </w:t>
      </w:r>
      <w:proofErr w:type="spellStart"/>
      <w:r>
        <w:t>онлайн</w:t>
      </w:r>
      <w:proofErr w:type="spellEnd"/>
      <w:r>
        <w:t xml:space="preserve"> специалисты службы отвечают на все вопросы, связанные с подключением к ЕГАИС организаций розничной торговли и общественного питания.</w:t>
      </w:r>
    </w:p>
    <w:p w:rsidR="00AE0EC8" w:rsidRDefault="00FB7606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274" w:lineRule="exact"/>
        <w:ind w:left="20" w:right="40" w:firstLine="700"/>
        <w:jc w:val="both"/>
      </w:pPr>
      <w:r>
        <w:t xml:space="preserve">дежурная служба поддержки ЕГАИС при </w:t>
      </w:r>
      <w:proofErr w:type="spellStart"/>
      <w:r>
        <w:t>Росалкогольрегулировании</w:t>
      </w:r>
      <w:proofErr w:type="spellEnd"/>
      <w:r>
        <w:t xml:space="preserve"> будет расширена, и переведена на круглосуточный режим работы.</w:t>
      </w:r>
    </w:p>
    <w:p w:rsidR="00AE0EC8" w:rsidRDefault="00FB7606">
      <w:pPr>
        <w:pStyle w:val="11"/>
        <w:shd w:val="clear" w:color="auto" w:fill="auto"/>
        <w:spacing w:before="0" w:line="274" w:lineRule="exact"/>
        <w:ind w:left="20" w:right="40" w:firstLine="700"/>
        <w:jc w:val="both"/>
      </w:pPr>
      <w:r>
        <w:t>Как показывает практика, плавное вхождение в работу ЕГАИС через тестовый период лежит в сфере интересов самих же организаций, соответственно очень важно заблаговременно подключиться к системе, и не откладывать все на конец июня.</w:t>
      </w:r>
    </w:p>
    <w:p w:rsidR="00AE0EC8" w:rsidRDefault="00AE0EC8" w:rsidP="001479BA">
      <w:pPr>
        <w:pStyle w:val="11"/>
        <w:shd w:val="clear" w:color="auto" w:fill="auto"/>
        <w:tabs>
          <w:tab w:val="left" w:pos="7878"/>
        </w:tabs>
        <w:spacing w:before="0" w:after="8826" w:line="210" w:lineRule="exact"/>
        <w:ind w:left="20"/>
      </w:pPr>
    </w:p>
    <w:sectPr w:rsidR="00AE0EC8" w:rsidSect="00AE0EC8">
      <w:type w:val="continuous"/>
      <w:pgSz w:w="11905" w:h="16837"/>
      <w:pgMar w:top="1445" w:right="755" w:bottom="1603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13" w:rsidRDefault="00983013" w:rsidP="00AE0EC8">
      <w:r>
        <w:separator/>
      </w:r>
    </w:p>
  </w:endnote>
  <w:endnote w:type="continuationSeparator" w:id="0">
    <w:p w:rsidR="00983013" w:rsidRDefault="00983013" w:rsidP="00AE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13" w:rsidRDefault="00983013"/>
  </w:footnote>
  <w:footnote w:type="continuationSeparator" w:id="0">
    <w:p w:rsidR="00983013" w:rsidRDefault="009830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EC8" w:rsidRDefault="00FB7606">
    <w:pPr>
      <w:pStyle w:val="a6"/>
      <w:framePr w:h="221" w:wrap="none" w:vAnchor="text" w:hAnchor="page" w:x="1082" w:y="807"/>
      <w:shd w:val="clear" w:color="auto" w:fill="auto"/>
      <w:jc w:val="center"/>
    </w:pPr>
    <w:r>
      <w:rPr>
        <w:rStyle w:val="125pt"/>
      </w:rPr>
      <w:t>2</w:t>
    </w:r>
  </w:p>
  <w:p w:rsidR="00AE0EC8" w:rsidRDefault="00AE0EC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05D9"/>
    <w:multiLevelType w:val="multilevel"/>
    <w:tmpl w:val="3A46D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0EC8"/>
    <w:rsid w:val="00103A34"/>
    <w:rsid w:val="001479BA"/>
    <w:rsid w:val="001D0B29"/>
    <w:rsid w:val="001D4F42"/>
    <w:rsid w:val="003467DA"/>
    <w:rsid w:val="00442ABF"/>
    <w:rsid w:val="004A15B5"/>
    <w:rsid w:val="006015BA"/>
    <w:rsid w:val="00983013"/>
    <w:rsid w:val="00A73165"/>
    <w:rsid w:val="00AB1D5F"/>
    <w:rsid w:val="00AC2903"/>
    <w:rsid w:val="00AE0EC8"/>
    <w:rsid w:val="00C97A73"/>
    <w:rsid w:val="00E36FEC"/>
    <w:rsid w:val="00F502E5"/>
    <w:rsid w:val="00FB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E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EC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E0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sid w:val="00AE0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pt">
    <w:name w:val="Основной текст + Интервал 2 pt"/>
    <w:basedOn w:val="a4"/>
    <w:rsid w:val="00AE0EC8"/>
    <w:rPr>
      <w:spacing w:val="40"/>
      <w:lang w:val="en-US"/>
    </w:rPr>
  </w:style>
  <w:style w:type="character" w:customStyle="1" w:styleId="2">
    <w:name w:val="Основной текст (2)_"/>
    <w:basedOn w:val="a0"/>
    <w:link w:val="20"/>
    <w:rsid w:val="00AE0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">
    <w:name w:val="Основной текст (2)"/>
    <w:basedOn w:val="2"/>
    <w:rsid w:val="00AE0EC8"/>
    <w:rPr>
      <w:lang w:val="en-US"/>
    </w:rPr>
  </w:style>
  <w:style w:type="character" w:customStyle="1" w:styleId="3">
    <w:name w:val="Основной текст (3)_"/>
    <w:basedOn w:val="a0"/>
    <w:link w:val="30"/>
    <w:rsid w:val="00AE0EC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">
    <w:name w:val="Основной текст (3)"/>
    <w:basedOn w:val="3"/>
    <w:rsid w:val="00AE0EC8"/>
  </w:style>
  <w:style w:type="character" w:customStyle="1" w:styleId="3TimesNewRoman105pt">
    <w:name w:val="Основной текст (3) + Times New Roman;10;5 pt;Не полужирный;Не курсив"/>
    <w:basedOn w:val="3"/>
    <w:rsid w:val="00AE0EC8"/>
    <w:rPr>
      <w:rFonts w:ascii="Times New Roman" w:eastAsia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AE0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5"/>
    <w:rsid w:val="00AE0EC8"/>
    <w:rPr>
      <w:sz w:val="25"/>
      <w:szCs w:val="25"/>
    </w:rPr>
  </w:style>
  <w:style w:type="character" w:customStyle="1" w:styleId="4">
    <w:name w:val="Основной текст (4)_"/>
    <w:basedOn w:val="a0"/>
    <w:link w:val="40"/>
    <w:rsid w:val="00AE0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AE0EC8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rsid w:val="00AE0EC8"/>
    <w:pPr>
      <w:shd w:val="clear" w:color="auto" w:fill="FFFFFF"/>
      <w:spacing w:before="54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AE0E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AE0EC8"/>
    <w:pPr>
      <w:shd w:val="clear" w:color="auto" w:fill="FFFFFF"/>
      <w:spacing w:after="1500" w:line="0" w:lineRule="atLeast"/>
    </w:pPr>
    <w:rPr>
      <w:rFonts w:ascii="Batang" w:eastAsia="Batang" w:hAnsi="Batang" w:cs="Batang"/>
      <w:b/>
      <w:bCs/>
      <w:i/>
      <w:iCs/>
      <w:sz w:val="13"/>
      <w:szCs w:val="13"/>
      <w:lang w:val="en-US"/>
    </w:rPr>
  </w:style>
  <w:style w:type="paragraph" w:customStyle="1" w:styleId="a6">
    <w:name w:val="Колонтитул"/>
    <w:basedOn w:val="a"/>
    <w:link w:val="a5"/>
    <w:rsid w:val="00AE0EC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E0EC8"/>
    <w:pPr>
      <w:shd w:val="clear" w:color="auto" w:fill="FFFFFF"/>
      <w:spacing w:before="8940" w:line="288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6</cp:revision>
  <dcterms:created xsi:type="dcterms:W3CDTF">2016-02-26T14:24:00Z</dcterms:created>
  <dcterms:modified xsi:type="dcterms:W3CDTF">2016-03-02T13:10:00Z</dcterms:modified>
</cp:coreProperties>
</file>